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8D" w:rsidRPr="00E2678D" w:rsidRDefault="00E2678D" w:rsidP="00E2678D">
      <w:pPr>
        <w:shd w:val="clear" w:color="auto" w:fill="FFFFFF"/>
        <w:spacing w:after="406"/>
        <w:ind w:left="0"/>
        <w:jc w:val="center"/>
        <w:outlineLvl w:val="0"/>
        <w:rPr>
          <w:rFonts w:ascii="Helvetica" w:eastAsia="Times New Roman" w:hAnsi="Helvetica" w:cs="Helvetica"/>
          <w:b/>
          <w:bCs/>
          <w:color w:val="B10D28"/>
          <w:kern w:val="36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b/>
          <w:bCs/>
          <w:color w:val="B10D28"/>
          <w:kern w:val="36"/>
          <w:sz w:val="18"/>
          <w:szCs w:val="18"/>
          <w:lang w:eastAsia="ru-RU"/>
        </w:rPr>
        <w:t xml:space="preserve">ТАРИФЫ </w:t>
      </w:r>
      <w:r w:rsidRPr="00E2678D">
        <w:rPr>
          <w:rFonts w:ascii="Helvetica" w:eastAsia="Times New Roman" w:hAnsi="Helvetica" w:cs="Helvetica"/>
          <w:b/>
          <w:bCs/>
          <w:color w:val="B10D28"/>
          <w:kern w:val="36"/>
          <w:sz w:val="18"/>
          <w:szCs w:val="18"/>
          <w:lang w:eastAsia="ru-RU"/>
        </w:rPr>
        <w:t>ПО ЖИЛИЩНО-КОММУНАЛЬНЫМ УСЛУГАМ</w:t>
      </w:r>
    </w:p>
    <w:p w:rsidR="00E2678D" w:rsidRPr="00E2678D" w:rsidRDefault="00E2678D" w:rsidP="00E2678D">
      <w:pPr>
        <w:shd w:val="clear" w:color="auto" w:fill="FFFFFF"/>
        <w:spacing w:before="100" w:beforeAutospacing="1" w:after="100" w:afterAutospacing="1" w:line="203" w:lineRule="atLeast"/>
        <w:ind w:left="0"/>
        <w:jc w:val="center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E2678D">
        <w:rPr>
          <w:rFonts w:ascii="Helvetica" w:eastAsia="Times New Roman" w:hAnsi="Helvetica" w:cs="Helvetica"/>
          <w:b/>
          <w:bCs/>
          <w:color w:val="FF0000"/>
          <w:sz w:val="14"/>
          <w:szCs w:val="14"/>
          <w:u w:val="single"/>
          <w:lang w:eastAsia="ru-RU"/>
        </w:rPr>
        <w:t>УВАЖАЕМЫЕ ЖИТЕЛИ ГОРОДСКОГО ОКРУГА МЫТИЩИ!</w:t>
      </w:r>
    </w:p>
    <w:p w:rsidR="00E2678D" w:rsidRPr="00E2678D" w:rsidRDefault="00E2678D" w:rsidP="00E2678D">
      <w:pPr>
        <w:shd w:val="clear" w:color="auto" w:fill="FFFFFF"/>
        <w:spacing w:line="203" w:lineRule="atLeast"/>
        <w:ind w:left="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E2678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В </w:t>
      </w:r>
      <w:proofErr w:type="gramStart"/>
      <w:r w:rsidRPr="00E2678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домах, оборудованных узлами учета и регулирования при приготовлении горячей воды тепловая энергия расходуется</w:t>
      </w:r>
      <w:proofErr w:type="gramEnd"/>
      <w:r w:rsidRPr="00E2678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по двум составляющим:</w:t>
      </w:r>
    </w:p>
    <w:p w:rsidR="00E2678D" w:rsidRDefault="00E2678D" w:rsidP="00E2678D">
      <w:pPr>
        <w:shd w:val="clear" w:color="auto" w:fill="FFFFFF"/>
        <w:spacing w:line="203" w:lineRule="atLeast"/>
        <w:ind w:left="0"/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 xml:space="preserve">   </w:t>
      </w:r>
    </w:p>
    <w:p w:rsidR="00E2678D" w:rsidRPr="00E2678D" w:rsidRDefault="00E2678D" w:rsidP="00E2678D">
      <w:pPr>
        <w:shd w:val="clear" w:color="auto" w:fill="FFFFFF"/>
        <w:spacing w:line="203" w:lineRule="atLeast"/>
        <w:ind w:left="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 xml:space="preserve">  </w:t>
      </w:r>
      <w:r w:rsidRPr="00E2678D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Первая составляющая </w:t>
      </w:r>
      <w:r w:rsidRPr="00E2678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- это количество тепловой энергии, израсходованной </w:t>
      </w:r>
      <w:r w:rsidRPr="00E2678D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только на подогрев воды </w:t>
      </w:r>
      <w:r w:rsidRPr="00E2678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до нормативной температуры, в пределах 60°С-75</w:t>
      </w:r>
      <w:proofErr w:type="gramStart"/>
      <w:r w:rsidRPr="00E2678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°С</w:t>
      </w:r>
      <w:proofErr w:type="gramEnd"/>
      <w:r w:rsidRPr="00E2678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согласно п. 2.4 </w:t>
      </w:r>
      <w:proofErr w:type="spellStart"/>
      <w:r w:rsidRPr="00E2678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СанПиН</w:t>
      </w:r>
      <w:proofErr w:type="spellEnd"/>
      <w:r w:rsidRPr="00E2678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2.1.4.2496-09. Данная тепловая энергия находится в горячей воде, которая </w:t>
      </w:r>
      <w:proofErr w:type="spellStart"/>
      <w:r w:rsidRPr="00E2678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выгекает</w:t>
      </w:r>
      <w:proofErr w:type="spellEnd"/>
      <w:r w:rsidRPr="00E2678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у Потребителя из крана. Норматив на подогрев 1 куб/</w:t>
      </w:r>
      <w:proofErr w:type="gramStart"/>
      <w:r w:rsidRPr="00E2678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м</w:t>
      </w:r>
      <w:proofErr w:type="gramEnd"/>
      <w:r w:rsidRPr="00E2678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холодной воды установлен в размере - 0,059 Гкал/куб.м (решение Совета депутатов г.п. Мытищи от 30.08.2007 № 25/3). </w:t>
      </w:r>
      <w:r w:rsidRPr="00E2678D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ВАЖНО: </w:t>
      </w:r>
      <w:r w:rsidRPr="00E2678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норматив на подогрев 1 куб/</w:t>
      </w:r>
      <w:proofErr w:type="gramStart"/>
      <w:r w:rsidRPr="00E2678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м</w:t>
      </w:r>
      <w:proofErr w:type="gramEnd"/>
      <w:r w:rsidRPr="00E2678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холодной воды, установленный решением Совета депутата г.п. Мытищи № 25/3 от 30.08.2007 г. в размере </w:t>
      </w:r>
      <w:r w:rsidRPr="00E2678D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0,059 Гкал/куб</w:t>
      </w:r>
      <w:proofErr w:type="gramStart"/>
      <w:r w:rsidRPr="00E2678D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.м</w:t>
      </w:r>
      <w:proofErr w:type="gramEnd"/>
      <w:r w:rsidRPr="00E2678D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 </w:t>
      </w:r>
      <w:r w:rsidRPr="00E2678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- это расчетная </w:t>
      </w:r>
      <w:r w:rsidRPr="00E2678D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физическая величина, </w:t>
      </w:r>
      <w:r w:rsidRPr="00E2678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показывающая количество тепловой энергии, необходимой для подогрева 1 куб.м. холодной воды.</w:t>
      </w:r>
    </w:p>
    <w:p w:rsidR="00E2678D" w:rsidRPr="00E2678D" w:rsidRDefault="00E2678D" w:rsidP="00E2678D">
      <w:pPr>
        <w:shd w:val="clear" w:color="auto" w:fill="FFFFFF"/>
        <w:spacing w:line="203" w:lineRule="atLeast"/>
        <w:ind w:left="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 xml:space="preserve">   </w:t>
      </w:r>
      <w:r w:rsidRPr="00E2678D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Вторая составляющая - </w:t>
      </w:r>
      <w:r w:rsidRPr="00E2678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это </w:t>
      </w:r>
      <w:r w:rsidRPr="00E2678D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количество тепловой энергии, </w:t>
      </w:r>
      <w:r w:rsidRPr="00E2678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израсходованной для поддержания постоянной температуры в пределах 60°С-75</w:t>
      </w:r>
      <w:proofErr w:type="gramStart"/>
      <w:r w:rsidRPr="00E2678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°С</w:t>
      </w:r>
      <w:proofErr w:type="gramEnd"/>
      <w:r w:rsidRPr="00E2678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согласно п. 2.4 </w:t>
      </w:r>
      <w:proofErr w:type="spellStart"/>
      <w:r w:rsidRPr="00E2678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СанПиН</w:t>
      </w:r>
      <w:proofErr w:type="spellEnd"/>
      <w:r w:rsidRPr="00E2678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2.1.4.2496-09 </w:t>
      </w:r>
      <w:r w:rsidRPr="00E2678D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 xml:space="preserve">в стояках системы горячего водоснабжения и </w:t>
      </w:r>
      <w:proofErr w:type="spellStart"/>
      <w:r w:rsidRPr="00E2678D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полотенцесушителях</w:t>
      </w:r>
      <w:proofErr w:type="spellEnd"/>
      <w:r w:rsidRPr="00E2678D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.</w:t>
      </w:r>
    </w:p>
    <w:p w:rsidR="00E2678D" w:rsidRPr="00E2678D" w:rsidRDefault="00E2678D" w:rsidP="00E2678D">
      <w:pPr>
        <w:shd w:val="clear" w:color="auto" w:fill="FFFFFF"/>
        <w:spacing w:line="203" w:lineRule="atLeast"/>
        <w:ind w:left="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  </w:t>
      </w:r>
      <w:r w:rsidRPr="00E2678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Данная тепловая энергия излучается стояками системы ГВС в доме и </w:t>
      </w:r>
      <w:proofErr w:type="spellStart"/>
      <w:r w:rsidRPr="00E2678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полотенцесушителями</w:t>
      </w:r>
      <w:proofErr w:type="spellEnd"/>
      <w:r w:rsidRPr="00E2678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, они фактически отапливают помещения в квартирах.</w:t>
      </w:r>
    </w:p>
    <w:p w:rsidR="00E2678D" w:rsidRPr="00E2678D" w:rsidRDefault="00E2678D" w:rsidP="00E2678D">
      <w:pPr>
        <w:shd w:val="clear" w:color="auto" w:fill="FFFFFF"/>
        <w:spacing w:line="203" w:lineRule="atLeast"/>
        <w:ind w:left="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  </w:t>
      </w:r>
      <w:r w:rsidRPr="00E2678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Разница между фактическим расходом тепловой энергии, пошедшей на подогрев ХВС и общими затратами тепловой энергии и является показателем сколько дом потребляет тепловой энергии на поддержание температуры ГВС в стояках системы горячего водоснабжения и </w:t>
      </w:r>
      <w:proofErr w:type="spellStart"/>
      <w:r w:rsidRPr="00E2678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полотенцесушителях</w:t>
      </w:r>
      <w:proofErr w:type="spellEnd"/>
      <w:r w:rsidRPr="00E2678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. Именно стоимость этой разницы и предъявляется потребителям к оплате за первый месяц отопительного сезона.</w:t>
      </w:r>
    </w:p>
    <w:p w:rsidR="00E2678D" w:rsidRPr="00E2678D" w:rsidRDefault="00E2678D" w:rsidP="00E2678D">
      <w:pPr>
        <w:shd w:val="clear" w:color="auto" w:fill="FFFFFF"/>
        <w:spacing w:line="203" w:lineRule="atLeast"/>
        <w:ind w:left="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  </w:t>
      </w:r>
      <w:r w:rsidRPr="00E2678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В связи с тем, что законодательством предусмотрена оплата в летний период, только за нагрев холодной воды до горячей, без учета затрат тепловой энергии на поддержание температуры горячей воды и «отопление» помещения в квартирах, за счет излучения тепла трубопроводами горячего водоснабжения и </w:t>
      </w:r>
      <w:proofErr w:type="spellStart"/>
      <w:r w:rsidRPr="00E2678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полотенцесушителями</w:t>
      </w:r>
      <w:proofErr w:type="spellEnd"/>
      <w:r w:rsidRPr="00E2678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.</w:t>
      </w:r>
    </w:p>
    <w:p w:rsidR="00E2678D" w:rsidRPr="00E2678D" w:rsidRDefault="00E2678D" w:rsidP="00E2678D">
      <w:pPr>
        <w:shd w:val="clear" w:color="auto" w:fill="FFFFFF"/>
        <w:spacing w:line="203" w:lineRule="atLeast"/>
        <w:ind w:left="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E2678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Собственники помещений МКД оплачивают только за тепловую энергию, пошедшую на нагрев холодной воды. В течение 5 месяцев, когда отопительного сезона нет, в квитанциях графа «отопление» отсутствует, но это не значит, что расхода тепловой энергии не происходит.</w:t>
      </w:r>
    </w:p>
    <w:p w:rsidR="00E2678D" w:rsidRPr="00E2678D" w:rsidRDefault="00E2678D" w:rsidP="00E2678D">
      <w:pPr>
        <w:shd w:val="clear" w:color="auto" w:fill="FFFFFF"/>
        <w:spacing w:line="203" w:lineRule="atLeast"/>
        <w:ind w:left="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  </w:t>
      </w:r>
      <w:proofErr w:type="gramStart"/>
      <w:r w:rsidRPr="00E2678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Законодательство определяет, что возникающую разницу между количеством тепловой энергией, израсходованной на фактический подогрев холодной воды до горячей и фактическое количество потребленной тепловой энергии, израсходованной на поддержание горячей воды требуемых температур за счет стояков и </w:t>
      </w:r>
      <w:proofErr w:type="spellStart"/>
      <w:r w:rsidRPr="00E2678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полотенцесушителей</w:t>
      </w:r>
      <w:proofErr w:type="spellEnd"/>
      <w:r w:rsidRPr="00E2678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в летний период, </w:t>
      </w:r>
      <w:proofErr w:type="spellStart"/>
      <w:r w:rsidRPr="00E2678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ресурсоснабжающие</w:t>
      </w:r>
      <w:proofErr w:type="spellEnd"/>
      <w:r w:rsidRPr="00E2678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организации имеют право предъявлять к оплате потребителям только с началом отопительного сезона.</w:t>
      </w:r>
      <w:proofErr w:type="gramEnd"/>
    </w:p>
    <w:p w:rsidR="00E2678D" w:rsidRPr="00E2678D" w:rsidRDefault="00E2678D" w:rsidP="00E2678D">
      <w:pPr>
        <w:shd w:val="clear" w:color="auto" w:fill="FFFFFF"/>
        <w:spacing w:line="203" w:lineRule="atLeast"/>
        <w:ind w:left="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  </w:t>
      </w:r>
      <w:proofErr w:type="gramStart"/>
      <w:r w:rsidRPr="00E2678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Именно поэтому в квитанции по оплате коммунальных услуг, которые потребители получают в ноябре, тогда, когда происходит первая оплата в графе «отопление» в новом отопительном сезоне, в общую стоимость за отопление добавляется стоимость разницы расхода тепловой энергии, скопившаяся за 5 летних месяцев по двум разным тарифам, действовавшим на момент снятия показаний ОДПУ.</w:t>
      </w:r>
      <w:proofErr w:type="gramEnd"/>
    </w:p>
    <w:p w:rsidR="00E2678D" w:rsidRPr="00E2678D" w:rsidRDefault="00E2678D" w:rsidP="00E2678D">
      <w:pPr>
        <w:shd w:val="clear" w:color="auto" w:fill="FFFFFF"/>
        <w:spacing w:line="203" w:lineRule="atLeast"/>
        <w:ind w:left="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E2678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Информация о порядке оплаты за горячее водоснабжение в летний период 2016г. (май-сентябрь) неоднократно доводилась до сведения граждан, как в средствах массовой информации, так и ежемесячно размещалась на оборотной стороне платежной квитанции.</w:t>
      </w:r>
    </w:p>
    <w:p w:rsidR="00E2678D" w:rsidRPr="00E2678D" w:rsidRDefault="00E2678D" w:rsidP="00E2678D">
      <w:pPr>
        <w:shd w:val="clear" w:color="auto" w:fill="FFFFFF"/>
        <w:spacing w:line="203" w:lineRule="atLeast"/>
        <w:ind w:left="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  </w:t>
      </w:r>
      <w:proofErr w:type="gramStart"/>
      <w:r w:rsidRPr="00E2678D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Исходя из вышеизложенного, плата за потребленную тепловую энергию в период с мая 2016г. по сентябрь 2016г., выставленная в квитанции за ноябрь 2016г. соответствует действующему законодательству.</w:t>
      </w:r>
      <w:proofErr w:type="gramEnd"/>
    </w:p>
    <w:p w:rsidR="00E2678D" w:rsidRDefault="00E2678D" w:rsidP="00E2678D">
      <w:pPr>
        <w:shd w:val="clear" w:color="auto" w:fill="FFFFFF"/>
        <w:spacing w:line="203" w:lineRule="atLeast"/>
        <w:ind w:left="0"/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</w:pPr>
    </w:p>
    <w:p w:rsidR="00E2678D" w:rsidRPr="00E2678D" w:rsidRDefault="00E2678D" w:rsidP="00E2678D">
      <w:pPr>
        <w:shd w:val="clear" w:color="auto" w:fill="FFFFFF"/>
        <w:spacing w:line="203" w:lineRule="atLeast"/>
        <w:ind w:left="0"/>
        <w:jc w:val="righ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 xml:space="preserve">                     </w:t>
      </w:r>
      <w:r w:rsidRPr="00E2678D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Управление ЖКХ и благоустройства</w:t>
      </w:r>
    </w:p>
    <w:p w:rsidR="00E2678D" w:rsidRDefault="00E2678D" w:rsidP="00E2678D">
      <w:pPr>
        <w:ind w:left="0"/>
      </w:pPr>
    </w:p>
    <w:p w:rsidR="006B7EDF" w:rsidRDefault="00E2678D" w:rsidP="00E2678D">
      <w:pPr>
        <w:ind w:left="0"/>
      </w:pPr>
      <w:r>
        <w:t xml:space="preserve">Источник информации: </w:t>
      </w:r>
      <w:r w:rsidRPr="00E2678D">
        <w:t>http://w</w:t>
      </w:r>
      <w:r>
        <w:t>ww.mytyshi.ru</w:t>
      </w:r>
    </w:p>
    <w:sectPr w:rsidR="006B7EDF" w:rsidSect="007C0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2678D"/>
    <w:rsid w:val="001D388B"/>
    <w:rsid w:val="00204AA3"/>
    <w:rsid w:val="002455A6"/>
    <w:rsid w:val="0037396C"/>
    <w:rsid w:val="00626C32"/>
    <w:rsid w:val="006412CE"/>
    <w:rsid w:val="007C037E"/>
    <w:rsid w:val="00CC32B9"/>
    <w:rsid w:val="00D322AF"/>
    <w:rsid w:val="00DA6FE7"/>
    <w:rsid w:val="00E2678D"/>
    <w:rsid w:val="00F5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7E"/>
  </w:style>
  <w:style w:type="paragraph" w:styleId="1">
    <w:name w:val="heading 1"/>
    <w:basedOn w:val="a"/>
    <w:link w:val="10"/>
    <w:uiPriority w:val="9"/>
    <w:qFormat/>
    <w:rsid w:val="00E2678D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7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78D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6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539</Words>
  <Characters>3075</Characters>
  <Application>Microsoft Office Word</Application>
  <DocSecurity>0</DocSecurity>
  <Lines>25</Lines>
  <Paragraphs>7</Paragraphs>
  <ScaleCrop>false</ScaleCrop>
  <Company>Krokoz™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2016-12-12T06:16:00Z</dcterms:created>
  <dcterms:modified xsi:type="dcterms:W3CDTF">2016-12-12T06:23:00Z</dcterms:modified>
</cp:coreProperties>
</file>