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74" w:rsidRPr="00495074" w:rsidRDefault="00495074" w:rsidP="00495074">
      <w:pPr>
        <w:shd w:val="clear" w:color="auto" w:fill="FFFFFF"/>
        <w:spacing w:after="225" w:line="210" w:lineRule="atLeast"/>
        <w:ind w:left="0"/>
        <w:jc w:val="center"/>
        <w:outlineLvl w:val="0"/>
        <w:rPr>
          <w:rFonts w:ascii="Arial" w:eastAsia="Times New Roman" w:hAnsi="Arial" w:cs="Arial"/>
          <w:b/>
          <w:color w:val="58304B"/>
          <w:kern w:val="36"/>
          <w:sz w:val="32"/>
          <w:szCs w:val="32"/>
          <w:lang w:eastAsia="ru-RU"/>
        </w:rPr>
      </w:pPr>
      <w:r w:rsidRPr="00495074">
        <w:rPr>
          <w:rFonts w:ascii="Arial" w:eastAsia="Times New Roman" w:hAnsi="Arial" w:cs="Arial"/>
          <w:b/>
          <w:color w:val="58304B"/>
          <w:kern w:val="36"/>
          <w:sz w:val="32"/>
          <w:szCs w:val="32"/>
          <w:lang w:eastAsia="ru-RU"/>
        </w:rPr>
        <w:t>Способы оплаты</w:t>
      </w:r>
    </w:p>
    <w:p w:rsidR="00495074" w:rsidRPr="00495074" w:rsidRDefault="00495074" w:rsidP="00495074">
      <w:pPr>
        <w:shd w:val="clear" w:color="auto" w:fill="FFFFFF"/>
        <w:spacing w:line="348" w:lineRule="atLeast"/>
        <w:ind w:left="0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95074">
        <w:rPr>
          <w:rFonts w:ascii="Verdana" w:eastAsia="Times New Roman" w:hAnsi="Verdana" w:cs="Times New Roman"/>
          <w:b/>
          <w:bCs/>
          <w:color w:val="333333"/>
          <w:sz w:val="30"/>
          <w:szCs w:val="30"/>
          <w:lang w:eastAsia="ru-RU"/>
        </w:rPr>
        <w:t>Реквизиты для внесения платы за жилищно-коммунальные услуги:</w:t>
      </w:r>
    </w:p>
    <w:p w:rsidR="00495074" w:rsidRPr="00495074" w:rsidRDefault="00495074" w:rsidP="00A76E00">
      <w:pPr>
        <w:shd w:val="clear" w:color="auto" w:fill="FFFFFF"/>
        <w:spacing w:line="384" w:lineRule="atLeast"/>
        <w:ind w:left="0"/>
        <w:jc w:val="lef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МУП «</w:t>
      </w:r>
      <w:r w:rsidR="00A76E0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Расчетный центр»</w:t>
      </w:r>
      <w:r w:rsidR="00A76E0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ИНН 5029055185  </w:t>
      </w: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КПП 502901001</w:t>
      </w:r>
      <w:r w:rsidR="00A76E00" w:rsidRPr="00A76E0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="00A76E0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="00A76E00"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БИК 044525225</w:t>
      </w: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Банк: ОАО «Сбербанк России» г</w:t>
      </w:r>
      <w:proofErr w:type="gram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.М</w:t>
      </w:r>
      <w:proofErr w:type="gram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осква</w:t>
      </w: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="00A76E0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т/с 40702810240260102602  </w:t>
      </w: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к/с 30101810400000000225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Согласно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ст.155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Жилищного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кодекса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РФ плата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за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жилое помещение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и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коммунальные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услуги вносится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ежемесячно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до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10-го числа (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по 9-е число включительно)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месяца,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следующего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 истекшим месяцем, на основании платежных документов путем оплаты через: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• банковские отделения и платежные терминалы ОАО «Сбербанк России»;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• почтовые отделения ФГУП «Почта России»;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• банковские отделения и платежные терминалы кредитных организаций;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• интернет-сервис «</w:t>
      </w:r>
      <w:proofErr w:type="spellStart"/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Сбербанк-Онлайн</w:t>
      </w:r>
      <w:proofErr w:type="spellEnd"/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»;</w:t>
      </w:r>
    </w:p>
    <w:p w:rsidR="00495074" w:rsidRPr="00495074" w:rsidRDefault="00495074" w:rsidP="00495074">
      <w:pPr>
        <w:shd w:val="clear" w:color="auto" w:fill="FFFFFF"/>
        <w:spacing w:line="348" w:lineRule="atLeast"/>
        <w:ind w:left="0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58304B"/>
          <w:sz w:val="17"/>
          <w:szCs w:val="17"/>
          <w:lang w:eastAsia="ru-RU"/>
        </w:rPr>
        <w:drawing>
          <wp:inline distT="0" distB="0" distL="0" distR="0">
            <wp:extent cx="1609725" cy="676275"/>
            <wp:effectExtent l="19050" t="0" r="9525" b="0"/>
            <wp:docPr id="1" name="Рисунок 1" descr="Сбербанк-онлайн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банк-онлайн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74" w:rsidRPr="00495074" w:rsidRDefault="00495074" w:rsidP="00495074">
      <w:pPr>
        <w:shd w:val="clear" w:color="auto" w:fill="FFFFFF"/>
        <w:spacing w:line="348" w:lineRule="atLeast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• интернет-сервис «</w:t>
      </w:r>
      <w:proofErr w:type="spellStart"/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ВсеПлатежи</w:t>
      </w:r>
      <w:proofErr w:type="spellEnd"/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»;</w:t>
      </w:r>
    </w:p>
    <w:p w:rsidR="00495074" w:rsidRPr="00495074" w:rsidRDefault="00495074" w:rsidP="00495074">
      <w:pPr>
        <w:shd w:val="clear" w:color="auto" w:fill="FFFFFF"/>
        <w:spacing w:line="348" w:lineRule="atLeast"/>
        <w:ind w:left="0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58304B"/>
          <w:sz w:val="17"/>
          <w:szCs w:val="17"/>
          <w:lang w:eastAsia="ru-RU"/>
        </w:rPr>
        <w:drawing>
          <wp:inline distT="0" distB="0" distL="0" distR="0">
            <wp:extent cx="3371850" cy="676275"/>
            <wp:effectExtent l="19050" t="0" r="0" b="0"/>
            <wp:docPr id="2" name="Рисунок 2" descr="ВсеПлатеж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Платеж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74" w:rsidRPr="00495074" w:rsidRDefault="00495074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онлайн-сервис</w:t>
      </w:r>
      <w:proofErr w:type="spellEnd"/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других банков (в случае если банк предоставляет данную услугу и плательщик является клиентом и (или) держателем банковской карты);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• личный кабинет на сайте МУП «Расчетный центр» (АО «АЛЬФА-БАНК»);</w:t>
      </w: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• кассы, расположенные в клиентских офисах МУП «Расчетный центр»;</w:t>
      </w:r>
    </w:p>
    <w:p w:rsidR="00495074" w:rsidRPr="00495074" w:rsidRDefault="00495074" w:rsidP="00495074">
      <w:pPr>
        <w:shd w:val="clear" w:color="auto" w:fill="FFFFFF"/>
        <w:spacing w:line="384" w:lineRule="atLeast"/>
        <w:ind w:left="0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49507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Кассы МУП «Расчетный центр» (комиссия 1,5 %)</w:t>
      </w:r>
      <w:r w:rsidRPr="0049507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расположены по следующим адресам</w:t>
      </w:r>
      <w:r w:rsidR="000D0C9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(</w:t>
      </w:r>
      <w:proofErr w:type="gramStart"/>
      <w:r w:rsidR="000D0C9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</w:t>
      </w:r>
      <w:proofErr w:type="gramEnd"/>
      <w:r w:rsidR="000D0C9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. Мытищи)</w:t>
      </w:r>
      <w:r w:rsidRPr="0049507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:</w:t>
      </w:r>
    </w:p>
    <w:p w:rsidR="00A76E00" w:rsidRDefault="00A76E00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333333"/>
          <w:sz w:val="21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• г.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Мытищи, ул</w:t>
      </w:r>
      <w:proofErr w:type="gram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.Т</w:t>
      </w:r>
      <w:proofErr w:type="gram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рудовая, д.14, корп.1;</w:t>
      </w:r>
      <w:r w:rsidRPr="00495074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</w:p>
    <w:p w:rsidR="001B6D97" w:rsidRDefault="001B6D97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333333"/>
          <w:sz w:val="17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• г.</w:t>
      </w:r>
      <w:r w:rsidR="000D0C9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Мытищи, ул</w:t>
      </w:r>
      <w:proofErr w:type="gram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.Л</w:t>
      </w:r>
      <w:proofErr w:type="gram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етная, д.13;</w:t>
      </w:r>
      <w:r w:rsidRPr="00495074">
        <w:rPr>
          <w:rFonts w:ascii="Verdana" w:eastAsia="Times New Roman" w:hAnsi="Verdana" w:cs="Times New Roman"/>
          <w:color w:val="333333"/>
          <w:sz w:val="17"/>
          <w:lang w:eastAsia="ru-RU"/>
        </w:rPr>
        <w:t> </w:t>
      </w:r>
    </w:p>
    <w:p w:rsidR="001B6D97" w:rsidRDefault="001B6D97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333333"/>
          <w:sz w:val="21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• г.</w:t>
      </w:r>
      <w:r w:rsidR="000D0C9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Мытищи, ул</w:t>
      </w:r>
      <w:proofErr w:type="gram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.К</w:t>
      </w:r>
      <w:proofErr w:type="gram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рупской, д.11А;</w:t>
      </w:r>
      <w:r w:rsidRPr="00495074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</w:p>
    <w:p w:rsidR="001B6D97" w:rsidRDefault="001B6D97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58304B"/>
          <w:sz w:val="17"/>
          <w:u w:val="single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• г.</w:t>
      </w:r>
      <w:r w:rsidR="000D0C9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Мытищи, ул</w:t>
      </w:r>
      <w:proofErr w:type="gram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.С</w:t>
      </w:r>
      <w:proofErr w:type="gram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иликатная, д.16В;</w:t>
      </w:r>
      <w:r w:rsidRPr="00495074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</w:p>
    <w:p w:rsidR="001B6D97" w:rsidRDefault="001B6D97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333333"/>
          <w:sz w:val="21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• </w:t>
      </w:r>
      <w:proofErr w:type="spell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пос</w:t>
      </w:r>
      <w:proofErr w:type="gram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.П</w:t>
      </w:r>
      <w:proofErr w:type="gram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оведники</w:t>
      </w:r>
      <w:proofErr w:type="spell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ул.Ветеранов, д.2;</w:t>
      </w:r>
      <w:r w:rsidRPr="00495074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</w:p>
    <w:p w:rsidR="001B6D97" w:rsidRDefault="001B6D97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333333"/>
          <w:sz w:val="21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• г.</w:t>
      </w:r>
      <w:r w:rsidR="000D0C9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Мытищи, 2-й </w:t>
      </w:r>
      <w:proofErr w:type="gram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Первомайский</w:t>
      </w:r>
      <w:proofErr w:type="gram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пр-д</w:t>
      </w:r>
      <w:proofErr w:type="spell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д.4</w:t>
      </w:r>
    </w:p>
    <w:p w:rsidR="001B6D97" w:rsidRDefault="00A76E00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График работы:</w:t>
      </w:r>
      <w:r w:rsidR="001B6D9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Понедельник 9:30 - 18:00, Вторник, Четверг 9:00 - 17:40, Среда 10:00 - 18:30, </w:t>
      </w:r>
    </w:p>
    <w:p w:rsidR="001B6D97" w:rsidRDefault="001B6D97" w:rsidP="001B6D97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Пятница 8:00 - 13:00, </w:t>
      </w:r>
      <w:r w:rsidR="00A76E00" w:rsidRPr="0049507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Перерыв с 13:00 - 14:00</w:t>
      </w:r>
    </w:p>
    <w:p w:rsidR="001B6D97" w:rsidRPr="001B6D97" w:rsidRDefault="001B6D97" w:rsidP="001B6D97">
      <w:pPr>
        <w:pStyle w:val="a7"/>
        <w:numPr>
          <w:ilvl w:val="0"/>
          <w:numId w:val="4"/>
        </w:numPr>
        <w:shd w:val="clear" w:color="auto" w:fill="FFFFFF"/>
        <w:spacing w:line="348" w:lineRule="atLeast"/>
        <w:ind w:left="284" w:hanging="284"/>
        <w:jc w:val="lef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B6D9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г.</w:t>
      </w:r>
      <w:r w:rsidR="000D0C9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1B6D9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Мытищи, ул</w:t>
      </w:r>
      <w:proofErr w:type="gramStart"/>
      <w:r w:rsidRPr="001B6D9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.Ю</w:t>
      </w:r>
      <w:proofErr w:type="gramEnd"/>
      <w:r w:rsidRPr="001B6D9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билейная, д.40, корп.1;</w:t>
      </w:r>
    </w:p>
    <w:p w:rsidR="001B6D97" w:rsidRDefault="00495074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График работы:</w:t>
      </w:r>
      <w:r w:rsidR="001B6D9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A76E00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Понедельник 9:00 - 17:45, Вторник, Четверг 9:00 - 17:45, Среда 9:00 - 17:45, </w:t>
      </w:r>
    </w:p>
    <w:p w:rsidR="00495074" w:rsidRPr="00495074" w:rsidRDefault="001B6D97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Пятница 8:00 - 13:00, </w:t>
      </w:r>
      <w:r w:rsidR="00495074" w:rsidRPr="0049507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Перерыв с 13:00 - 14:00</w:t>
      </w:r>
    </w:p>
    <w:p w:rsidR="001B6D97" w:rsidRDefault="00495074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58304B"/>
          <w:sz w:val="17"/>
          <w:u w:val="single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• </w:t>
      </w:r>
      <w:proofErr w:type="gram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</w:t>
      </w:r>
      <w:proofErr w:type="gram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 w:rsidR="000D0C9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Мытищи, </w:t>
      </w:r>
      <w:proofErr w:type="spell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Новомытищинский</w:t>
      </w:r>
      <w:proofErr w:type="spell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пр-кт</w:t>
      </w:r>
      <w:proofErr w:type="spellEnd"/>
      <w:r w:rsidRPr="0049507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д.39, корп.2;</w:t>
      </w:r>
    </w:p>
    <w:p w:rsidR="00495074" w:rsidRPr="00495074" w:rsidRDefault="00495074" w:rsidP="00A76E00">
      <w:pPr>
        <w:shd w:val="clear" w:color="auto" w:fill="FFFFFF"/>
        <w:spacing w:line="348" w:lineRule="atLeast"/>
        <w:ind w:left="0"/>
        <w:jc w:val="lef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950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График работы:</w:t>
      </w:r>
      <w:r w:rsidR="001B6D9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1B6D97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Понедельник 9:30 - 18:00, Вторник, Четверг 9:00 - 14:00, </w:t>
      </w:r>
      <w:r w:rsidRPr="0049507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Среда 10:</w:t>
      </w:r>
      <w:r w:rsidR="001B6D97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00 - 18:30</w:t>
      </w:r>
      <w:r w:rsidR="001B6D97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Пятница 8:00 - 13:00, </w:t>
      </w:r>
      <w:r w:rsidRPr="0049507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Перерыв с 13:00 - 14:00</w:t>
      </w:r>
    </w:p>
    <w:p w:rsidR="006B7EDF" w:rsidRDefault="00661815" w:rsidP="00A76E00">
      <w:pPr>
        <w:jc w:val="left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B6D97" w:rsidRDefault="00661815" w:rsidP="00A76E00">
      <w:pPr>
        <w:jc w:val="left"/>
      </w:pPr>
      <w:r>
        <w:t xml:space="preserve">                                                                                                        </w:t>
      </w:r>
      <w:r w:rsidR="000D0C94">
        <w:t>Источник: официальный сайт МУП «Расчетный центр»</w:t>
      </w:r>
    </w:p>
    <w:sectPr w:rsidR="001B6D97" w:rsidSect="001B6D9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9B6"/>
    <w:multiLevelType w:val="hybridMultilevel"/>
    <w:tmpl w:val="E258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6CC2"/>
    <w:multiLevelType w:val="hybridMultilevel"/>
    <w:tmpl w:val="3382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B4ACA"/>
    <w:multiLevelType w:val="hybridMultilevel"/>
    <w:tmpl w:val="FA92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D2950"/>
    <w:multiLevelType w:val="hybridMultilevel"/>
    <w:tmpl w:val="4C72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74"/>
    <w:rsid w:val="000D0C94"/>
    <w:rsid w:val="001B6D97"/>
    <w:rsid w:val="001D388B"/>
    <w:rsid w:val="00204AA3"/>
    <w:rsid w:val="0037396C"/>
    <w:rsid w:val="003F4B3C"/>
    <w:rsid w:val="00437A8A"/>
    <w:rsid w:val="00495074"/>
    <w:rsid w:val="00626C32"/>
    <w:rsid w:val="006412CE"/>
    <w:rsid w:val="00661815"/>
    <w:rsid w:val="007C037E"/>
    <w:rsid w:val="0083772D"/>
    <w:rsid w:val="00A76E00"/>
    <w:rsid w:val="00CC32B9"/>
    <w:rsid w:val="00D322AF"/>
    <w:rsid w:val="00DA6FE7"/>
    <w:rsid w:val="00E33B7E"/>
    <w:rsid w:val="00F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paragraph" w:styleId="1">
    <w:name w:val="heading 1"/>
    <w:basedOn w:val="a"/>
    <w:link w:val="10"/>
    <w:uiPriority w:val="9"/>
    <w:qFormat/>
    <w:rsid w:val="00495074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07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0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5074"/>
  </w:style>
  <w:style w:type="paragraph" w:styleId="a5">
    <w:name w:val="Balloon Text"/>
    <w:basedOn w:val="a"/>
    <w:link w:val="a6"/>
    <w:uiPriority w:val="99"/>
    <w:semiHidden/>
    <w:unhideWhenUsed/>
    <w:rsid w:val="00495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0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p.ru/providers/muprcmytish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nline.sberbank.ru/CSAFront/index.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2016-07-19T12:36:00Z</cp:lastPrinted>
  <dcterms:created xsi:type="dcterms:W3CDTF">2016-07-19T11:55:00Z</dcterms:created>
  <dcterms:modified xsi:type="dcterms:W3CDTF">2016-07-21T09:44:00Z</dcterms:modified>
</cp:coreProperties>
</file>